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rFonts w:ascii="Microsoft YaHei" w:hAnsi="Microsoft YaHei"/>
          <w:b w:val="0"/>
          <w:color w:val="1D4ED8"/>
          <w:sz w:val="17"/>
        </w:rPr>
      </w:r>
      <w:r>
        <w:rPr>
          <w:rFonts w:ascii="Microsoft YaHei" w:hAnsi="Microsoft YaHei"/>
          <w:b w:val="0"/>
          <w:color w:val="1D4ED8"/>
          <w:sz w:val="17"/>
        </w:rPr>
        <w:t xml:space="preserve">No.27 · LEVEL 03 · AI </w:t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增长新引擎</w:t>
      </w:r>
    </w:p>
    <w:p>
      <w:pPr>
        <w:pStyle w:val="Heading1"/>
      </w:pPr>
      <w:r>
        <w:rPr>
          <w:rFonts w:ascii="Microsoft YaHei" w:eastAsia="Microsoft YaHei" w:hAnsi="Microsoft YaHei" w:cs="Microsoft YaHei" w:hint="eastAsia"/>
          <w:lang w:eastAsia="zh-CN"/>
        </w:rPr>
        <w:t>AI增长新引擎：新媒体内容规模化生产与智能运营</w:t>
      </w:r>
    </w:p>
    <w:p>
      <w:pPr/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用</w:t>
      </w:r>
      <w:r>
        <w:rPr>
          <w:rFonts w:ascii="Microsoft YaHei" w:hAnsi="Microsoft YaHei"/>
          <w:color w:val="4B5563"/>
          <w:sz w:val="22"/>
        </w:rPr>
        <w:t xml:space="preserve"> AI 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提升新媒体内容生产与运营效率。帮助团队快速测试内容方向与传播效果。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EF3FF"/>
            <w:tcBorders>
              <w:left w:val="single" w:sz="24" w:space="0" w:color="1D4ED8"/>
            </w:tcBorders>
          </w:tcPr>
          <w:p>
            <w:pPr>
              <w:spacing w:before="12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课程时长</w:t>
            </w:r>
            <w:r>
              <w:t>：</w:t>
            </w:r>
            <w:r>
              <w:t xml:space="preserve">1 </w:t>
            </w:r>
            <w:r>
              <w:t>天</w:t>
            </w:r>
            <w:r>
              <w:t xml:space="preserve"> · 6 </w:t>
            </w:r>
            <w:r>
              <w:t>小时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授课对象</w:t>
            </w:r>
            <w:r>
              <w:t>：自媒体运营者、企业主管</w:t>
            </w:r>
            <w:r>
              <w:t>CEO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授课语言</w:t>
            </w:r>
            <w:r>
              <w:t>：国语</w:t>
            </w:r>
            <w:r>
              <w:t xml:space="preserve"> / </w:t>
            </w:r>
            <w:r>
              <w:t>英语</w:t>
            </w:r>
            <w:r>
              <w:t xml:space="preserve"> / </w:t>
            </w:r>
            <w:r>
              <w:t>粤语</w:t>
            </w:r>
          </w:p>
          <w:p>
            <w:pPr>
              <w:spacing w:before="40" w:after="12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课程形式</w:t>
            </w:r>
            <w:r>
              <w:t>：原理讲解</w:t>
            </w:r>
            <w:r>
              <w:t xml:space="preserve"> + </w:t>
            </w:r>
            <w:r>
              <w:t>案例演示</w:t>
            </w:r>
            <w:r>
              <w:t xml:space="preserve"> + </w:t>
            </w:r>
            <w:r>
              <w:t>场景实操</w:t>
            </w:r>
          </w:p>
        </w:tc>
      </w:tr>
    </w:tbl>
    <w:p>
      <w:pPr>
        <w:spacing w:before="280"/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主讲：杨洪　｜　资深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培训师</w:t>
      </w:r>
      <w:r>
        <w:rPr>
          <w:rFonts w:ascii="Microsoft YaHei" w:hAnsi="Microsoft YaHei"/>
          <w:color w:val="8B95A7"/>
          <w:sz w:val="18"/>
        </w:rPr>
        <w:t xml:space="preserve"> · 15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年世界</w:t>
      </w:r>
      <w:r>
        <w:rPr>
          <w:rFonts w:ascii="Microsoft YaHei" w:hAnsi="Microsoft YaHei"/>
          <w:color w:val="8B95A7"/>
          <w:sz w:val="18"/>
        </w:rPr>
        <w:t xml:space="preserve"> 500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强企业高管　｜　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p>
      <w:pPr>
        <w:sectPr>
          <w:footerReference w:type="default" r:id="rId9"/>
          <w:type w:val="nextPage"/>
          <w:pgSz w:w="11906" w:h="16838"/>
          <w:pgMar w:top="1247" w:bottom="1247" w:left="1361" w:right="1361"/>
        </w:sectPr>
      </w:pP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01　课程背景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当前自媒体行业竞争白热化，运营者面临内容同质化、流量红利消退、人力资源有限的核心困境，传统模式难以为继。生成式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技术的爆发，让自媒体运营实现</w:t>
      </w:r>
      <w:r>
        <w:t xml:space="preserve"> “</w:t>
      </w:r>
      <w:r>
        <w:rPr>
          <w:rFonts w:ascii="Microsoft YaHei" w:eastAsia="Microsoft YaHei" w:hAnsi="Microsoft YaHei" w:cs="Microsoft YaHei" w:hint="eastAsia"/>
          <w:lang w:eastAsia="zh-CN"/>
        </w:rPr>
        <w:t>降本增效提质</w:t>
      </w:r>
      <w:r>
        <w:t xml:space="preserve">” </w:t>
      </w:r>
      <w:r>
        <w:rPr>
          <w:rFonts w:ascii="Microsoft YaHei" w:eastAsia="Microsoft YaHei" w:hAnsi="Microsoft YaHei" w:cs="Microsoft YaHei" w:hint="eastAsia"/>
          <w:lang w:eastAsia="zh-CN"/>
        </w:rPr>
        <w:t>的革命性突破，成为拉开竞争差距的关键。但多数运营者对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应用浅尝辄止，缺乏系统方法与实操能力。本课程聚焦实战落地，帮助运营者快速掌握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工具全流程用法，破解行业痛点，将技术优势转化为流量与业绩增长。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02　课程收益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5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项可带走的能力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覆盖内容创作、设计剪辑与运营辅助三类工具的实战用法。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01　认知核心价值</w:t>
      </w:r>
      <w:r>
        <w:rPr>
          <w:rFonts w:ascii="Microsoft YaHei" w:eastAsia="Microsoft YaHei" w:hAnsi="Microsoft YaHei" w:cs="Microsoft YaHei" w:hint="eastAsia"/>
          <w:lang w:eastAsia="zh-CN"/>
        </w:rPr>
        <w:t>：帮助学员理解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在自媒体运营中的核心价值与应用场景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02　工具全流程覆盖</w:t>
      </w:r>
      <w:r>
        <w:rPr>
          <w:rFonts w:ascii="Microsoft YaHei" w:eastAsia="Microsoft YaHei" w:hAnsi="Microsoft YaHei" w:cs="Microsoft YaHei" w:hint="eastAsia"/>
          <w:lang w:eastAsia="zh-CN"/>
        </w:rPr>
        <w:t>：掌握</w:t>
      </w:r>
      <w:r>
        <w:t xml:space="preserve"> 10 + </w:t>
      </w:r>
      <w:r>
        <w:rPr>
          <w:rFonts w:ascii="Microsoft YaHei" w:eastAsia="Microsoft YaHei" w:hAnsi="Microsoft YaHei" w:cs="Microsoft YaHei" w:hint="eastAsia"/>
          <w:lang w:eastAsia="zh-CN"/>
        </w:rPr>
        <w:t>款高性价比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工具，覆盖内容、设计、剪辑、数据分析等环节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03　运营流程提效</w:t>
      </w:r>
      <w:r>
        <w:rPr>
          <w:rFonts w:ascii="Microsoft YaHei" w:eastAsia="Microsoft YaHei" w:hAnsi="Microsoft YaHei" w:cs="Microsoft YaHei" w:hint="eastAsia"/>
          <w:lang w:eastAsia="zh-CN"/>
        </w:rPr>
        <w:t>：学会用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搭建高效运营流程，提升创作效率</w:t>
      </w:r>
      <w:r>
        <w:t xml:space="preserve"> 30%+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04　流量转化实战</w:t>
      </w:r>
      <w:r>
        <w:rPr>
          <w:rFonts w:ascii="Microsoft YaHei" w:eastAsia="Microsoft YaHei" w:hAnsi="Microsoft YaHei" w:cs="Microsoft YaHei" w:hint="eastAsia"/>
          <w:lang w:eastAsia="zh-CN"/>
        </w:rPr>
        <w:t>：结合案例拆解，掌握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优化流量、转化的实战技巧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05　合规运营</w:t>
      </w:r>
      <w:r>
        <w:rPr>
          <w:rFonts w:ascii="Microsoft YaHei" w:eastAsia="Microsoft YaHei" w:hAnsi="Microsoft YaHei" w:cs="Microsoft YaHei" w:hint="eastAsia"/>
          <w:lang w:eastAsia="zh-CN"/>
        </w:rPr>
        <w:t>：规避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使用风险，实现合规、高质量的自媒体运营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03　授课方法与课堂呈现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不讲空理论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每个知识点都配案例演示与现场实操。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幽默语言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：使用轻松幽默的语言。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案例分析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：分析案例，进行演示和实践。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场景教学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：场景化教学，提供方法和工具。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04　课程大纲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4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大篇章</w:t>
      </w:r>
      <w:r>
        <w:rPr>
          <w:rFonts w:ascii="Microsoft YaHei" w:hAnsi="Microsoft YaHei"/>
          <w:color w:val="8B95A7"/>
          <w:sz w:val="19"/>
        </w:rPr>
        <w:t xml:space="preserve"> ·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共</w:t>
      </w:r>
      <w:r>
        <w:rPr>
          <w:rFonts w:ascii="Microsoft YaHei" w:hAnsi="Microsoft YaHei"/>
          <w:color w:val="8B95A7"/>
          <w:sz w:val="19"/>
        </w:rPr>
        <w:t xml:space="preserve"> 35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个知识要点。可按行业与岗位裁剪模块、调整实操比重。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一、认知篇：AI 重构自媒体运营逻辑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自媒体行业现状与痛点解析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内容创作同质化、效率低、选题难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流量获取成本高、精准度不足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运营人力有限、数据复盘不及时</w:t>
      </w:r>
    </w:p>
    <w:p>
      <w:pPr>
        <w:pStyle w:val="ListBullet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赋能自媒体的核心价值：降本、增效、提质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案例：头部自媒体用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实现日更</w:t>
      </w:r>
      <w:r>
        <w:rPr>
          <w:color w:val="4B5563"/>
          <w:sz w:val="21"/>
        </w:rPr>
        <w:t xml:space="preserve"> 3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条爆款内容的实操逻辑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数据：</w:t>
      </w: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工具对创作效率、流量转化的提升比例（附行业报告）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自媒体运营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应用全景图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核心环节：选题策划</w:t>
      </w:r>
      <w:r>
        <w:rPr>
          <w:color w:val="4B5563"/>
          <w:sz w:val="21"/>
        </w:rPr>
        <w:t>→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内容创作</w:t>
      </w:r>
      <w:r>
        <w:rPr>
          <w:color w:val="4B5563"/>
          <w:sz w:val="21"/>
        </w:rPr>
        <w:t>→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设计剪辑</w:t>
      </w:r>
      <w:r>
        <w:rPr>
          <w:color w:val="4B5563"/>
          <w:sz w:val="21"/>
        </w:rPr>
        <w:t>→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发布推广</w:t>
      </w:r>
      <w:r>
        <w:rPr>
          <w:color w:val="4B5563"/>
          <w:sz w:val="21"/>
        </w:rPr>
        <w:t>→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数据复盘</w:t>
      </w:r>
      <w:r>
        <w:rPr>
          <w:color w:val="4B5563"/>
          <w:sz w:val="21"/>
        </w:rPr>
        <w:t>→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粉丝运营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不同自媒体类型（图文、短视频、直播、音频）的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适配方案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二、工具篇：10 + 高性价比 AI 工具介绍</w:t>
      </w:r>
    </w:p>
    <w:p>
      <w:pPr>
        <w:pStyle w:val="Heading4"/>
      </w:pPr>
      <w:r>
        <w:rPr>
          <w:rFonts w:ascii="Microsoft YaHei" w:eastAsia="Microsoft YaHei" w:hAnsi="Microsoft YaHei" w:cs="Microsoft YaHei" w:hint="eastAsia"/>
          <w:lang w:eastAsia="zh-CN"/>
        </w:rPr>
        <w:t>三类 AI 工具 · 内容创作 / 设计剪辑 / 运营辅助 · 9 项能力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选题与大纲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：豆包</w:t>
      </w:r>
      <w:r>
        <w:rPr>
          <w:color w:val="4B5563"/>
          <w:sz w:val="21"/>
        </w:rPr>
        <w:t xml:space="preserve"> · ChatGPT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选题宝</w:t>
      </w:r>
      <w:r>
        <w:rPr>
          <w:color w:val="4B5563"/>
          <w:sz w:val="21"/>
        </w:rPr>
        <w:t xml:space="preserve">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（精准匹配赛道热点）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文案生成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：豆包</w:t>
      </w:r>
      <w:r>
        <w:rPr>
          <w:color w:val="4B5563"/>
          <w:sz w:val="21"/>
        </w:rPr>
        <w:t xml:space="preserve"> · ChatGPT · Gemini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（适配公众号、小红书、抖音等平台风格）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脚本创作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：豆包</w:t>
      </w:r>
      <w:r>
        <w:rPr>
          <w:color w:val="4B5563"/>
          <w:sz w:val="21"/>
        </w:rPr>
        <w:t xml:space="preserve">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影谱</w:t>
      </w:r>
      <w:r>
        <w:rPr>
          <w:color w:val="4B5563"/>
          <w:sz w:val="21"/>
        </w:rPr>
        <w:t xml:space="preserve">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（短视频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直播脚本快速生成）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图文设计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：即梦</w:t>
      </w:r>
      <w:r>
        <w:rPr>
          <w:color w:val="4B5563"/>
          <w:sz w:val="21"/>
        </w:rPr>
        <w:t xml:space="preserve"> AI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美图设计室</w:t>
      </w:r>
      <w:r>
        <w:rPr>
          <w:color w:val="4B5563"/>
          <w:sz w:val="21"/>
        </w:rPr>
        <w:t xml:space="preserve"> AI · Lovart AI · Canva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（封面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配图一键生成）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视频创作及剪辑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：即梦</w:t>
      </w:r>
      <w:r>
        <w:rPr>
          <w:color w:val="4B5563"/>
          <w:sz w:val="21"/>
        </w:rPr>
        <w:t xml:space="preserve"> AI · Vidu · Sora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剪映</w:t>
      </w:r>
      <w:r>
        <w:rPr>
          <w:color w:val="4B5563"/>
          <w:sz w:val="21"/>
        </w:rPr>
        <w:t xml:space="preserve">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（自动字幕、智能配乐、片段裁剪）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音频处理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</w:t>
      </w:r>
      <w:r>
        <w:rPr>
          <w:color w:val="4B5563"/>
          <w:sz w:val="21"/>
        </w:rPr>
        <w:t xml:space="preserve">MiniMax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讯飞听见</w:t>
      </w:r>
      <w:r>
        <w:rPr>
          <w:color w:val="4B5563"/>
          <w:sz w:val="21"/>
        </w:rPr>
        <w:t xml:space="preserve">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（文字转语音、音频降噪）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数据分析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：蝉妈妈</w:t>
      </w:r>
      <w:r>
        <w:rPr>
          <w:color w:val="4B5563"/>
          <w:sz w:val="21"/>
        </w:rPr>
        <w:t xml:space="preserve"> AI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新榜</w:t>
      </w:r>
      <w:r>
        <w:rPr>
          <w:color w:val="4B5563"/>
          <w:sz w:val="21"/>
        </w:rPr>
        <w:t xml:space="preserve">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（流量来源、粉丝画像、爆款因子拆解）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粉丝互动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：智齿</w:t>
      </w:r>
      <w:r>
        <w:rPr>
          <w:color w:val="4B5563"/>
          <w:sz w:val="21"/>
        </w:rPr>
        <w:t xml:space="preserve"> AI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网易七鱼</w:t>
      </w:r>
      <w:r>
        <w:rPr>
          <w:color w:val="4B5563"/>
          <w:sz w:val="21"/>
        </w:rPr>
        <w:t xml:space="preserve">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（自动回复、评论筛选）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多平台分发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：壹伴</w:t>
      </w:r>
      <w:r>
        <w:rPr>
          <w:color w:val="4B5563"/>
          <w:sz w:val="21"/>
        </w:rPr>
        <w:t xml:space="preserve"> AI ·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微小宝</w:t>
      </w:r>
      <w:r>
        <w:rPr>
          <w:color w:val="4B5563"/>
          <w:sz w:val="21"/>
        </w:rPr>
        <w:t xml:space="preserve"> 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（一键适配多平台格式）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三、实战篇：AI 全流程运营案例拆解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案例一：图文自媒体（公众号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小红书）</w:t>
      </w: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运营全流程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需求：美妆赛道日更</w:t>
      </w:r>
      <w:r>
        <w:rPr>
          <w:color w:val="4B5563"/>
          <w:sz w:val="21"/>
        </w:rPr>
        <w:t xml:space="preserve"> 1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篇爆款笔记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实操步骤：</w:t>
      </w: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选题（结合热点</w:t>
      </w:r>
      <w:r>
        <w:rPr>
          <w:color w:val="4B5563"/>
          <w:sz w:val="21"/>
        </w:rPr>
        <w:t xml:space="preserve"> +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关键词）</w:t>
      </w:r>
      <w:r>
        <w:rPr>
          <w:color w:val="4B5563"/>
          <w:sz w:val="21"/>
        </w:rPr>
        <w:t xml:space="preserve">→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生成大纲</w:t>
      </w:r>
      <w:r>
        <w:rPr>
          <w:color w:val="4B5563"/>
          <w:sz w:val="21"/>
        </w:rPr>
        <w:t xml:space="preserve">→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人工优化内容</w:t>
      </w:r>
      <w:r>
        <w:rPr>
          <w:color w:val="4B5563"/>
          <w:sz w:val="21"/>
        </w:rPr>
        <w:t xml:space="preserve">→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设计封面</w:t>
      </w:r>
      <w:r>
        <w:rPr>
          <w:color w:val="4B5563"/>
          <w:sz w:val="21"/>
        </w:rPr>
        <w:t xml:space="preserve">→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数据分析</w:t>
      </w:r>
      <w:r>
        <w:rPr>
          <w:color w:val="4B5563"/>
          <w:sz w:val="21"/>
        </w:rPr>
        <w:t xml:space="preserve">→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迭代优化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工具组合：豆包</w:t>
      </w:r>
      <w:r>
        <w:rPr>
          <w:color w:val="4B5563"/>
          <w:sz w:val="21"/>
        </w:rPr>
        <w:t xml:space="preserve"> +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即梦</w:t>
      </w:r>
      <w:r>
        <w:rPr>
          <w:color w:val="4B5563"/>
          <w:sz w:val="21"/>
        </w:rPr>
        <w:t xml:space="preserve">AI +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新榜</w:t>
      </w:r>
      <w:r>
        <w:rPr>
          <w:color w:val="4B5563"/>
          <w:sz w:val="21"/>
        </w:rPr>
        <w:t xml:space="preserve"> AI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效果：创作时间从</w:t>
      </w:r>
      <w:r>
        <w:rPr>
          <w:color w:val="4B5563"/>
          <w:sz w:val="21"/>
        </w:rPr>
        <w:t xml:space="preserve"> 3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小时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篇缩短至</w:t>
      </w:r>
      <w:r>
        <w:rPr>
          <w:color w:val="4B5563"/>
          <w:sz w:val="21"/>
        </w:rPr>
        <w:t xml:space="preserve"> 40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分钟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篇，阅读量提升</w:t>
      </w:r>
      <w:r>
        <w:rPr>
          <w:color w:val="4B5563"/>
          <w:sz w:val="21"/>
        </w:rPr>
        <w:t xml:space="preserve"> 200%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案例二：短视频自媒体（抖音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视频号）</w:t>
      </w: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高效产出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需求：职场赛道周更</w:t>
      </w:r>
      <w:r>
        <w:rPr>
          <w:color w:val="4B5563"/>
          <w:sz w:val="21"/>
        </w:rPr>
        <w:t xml:space="preserve"> 5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条</w:t>
      </w:r>
      <w:r>
        <w:rPr>
          <w:color w:val="4B5563"/>
          <w:sz w:val="21"/>
        </w:rPr>
        <w:t xml:space="preserve"> 1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分钟短视频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实操步骤：</w:t>
      </w: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脚本生成</w:t>
      </w:r>
      <w:r>
        <w:rPr>
          <w:color w:val="4B5563"/>
          <w:sz w:val="21"/>
        </w:rPr>
        <w:t xml:space="preserve">→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素材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匹配</w:t>
      </w:r>
      <w:r>
        <w:rPr>
          <w:color w:val="4B5563"/>
          <w:sz w:val="21"/>
        </w:rPr>
        <w:t xml:space="preserve">→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剪映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剪辑</w:t>
      </w:r>
      <w:r>
        <w:rPr>
          <w:color w:val="4B5563"/>
          <w:sz w:val="21"/>
        </w:rPr>
        <w:t xml:space="preserve">→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字幕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配乐</w:t>
      </w:r>
      <w:r>
        <w:rPr>
          <w:color w:val="4B5563"/>
          <w:sz w:val="21"/>
        </w:rPr>
        <w:t xml:space="preserve">→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多平台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分发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工具组合：豆包</w:t>
      </w:r>
      <w:r>
        <w:rPr>
          <w:color w:val="4B5563"/>
          <w:sz w:val="21"/>
        </w:rPr>
        <w:t xml:space="preserve"> +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剪映</w:t>
      </w:r>
      <w:r>
        <w:rPr>
          <w:color w:val="4B5563"/>
          <w:sz w:val="21"/>
        </w:rPr>
        <w:t xml:space="preserve"> AI +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壹伴</w:t>
      </w:r>
      <w:r>
        <w:rPr>
          <w:color w:val="4B5563"/>
          <w:sz w:val="21"/>
        </w:rPr>
        <w:t xml:space="preserve"> AI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效果：剪辑效率提升</w:t>
      </w:r>
      <w:r>
        <w:rPr>
          <w:color w:val="4B5563"/>
          <w:sz w:val="21"/>
        </w:rPr>
        <w:t xml:space="preserve"> 60%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，爆款率从</w:t>
      </w:r>
      <w:r>
        <w:rPr>
          <w:color w:val="4B5563"/>
          <w:sz w:val="21"/>
        </w:rPr>
        <w:t xml:space="preserve"> 10%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提升至</w:t>
      </w:r>
      <w:r>
        <w:rPr>
          <w:color w:val="4B5563"/>
          <w:sz w:val="21"/>
        </w:rPr>
        <w:t xml:space="preserve"> 35%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分组实战：学员自选赛道，用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完成</w:t>
      </w:r>
      <w:r>
        <w:rPr>
          <w:color w:val="4B5563"/>
          <w:sz w:val="21"/>
        </w:rPr>
        <w:t xml:space="preserve"> 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选题</w:t>
      </w:r>
      <w:r>
        <w:rPr>
          <w:color w:val="4B5563"/>
          <w:sz w:val="21"/>
        </w:rPr>
        <w:t>→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大纲</w:t>
      </w:r>
      <w:r>
        <w:rPr>
          <w:color w:val="4B5563"/>
          <w:sz w:val="21"/>
        </w:rPr>
        <w:t>→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封面设计</w:t>
      </w:r>
      <w:r>
        <w:rPr>
          <w:color w:val="4B5563"/>
          <w:sz w:val="21"/>
        </w:rPr>
        <w:t xml:space="preserve">”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全流程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分组规则：</w:t>
      </w:r>
      <w:r>
        <w:rPr>
          <w:color w:val="4B5563"/>
          <w:sz w:val="21"/>
        </w:rPr>
        <w:t xml:space="preserve">3-4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人一组，确定细分赛道（如美食、育儿、职场）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任务要求：</w:t>
      </w:r>
      <w:r>
        <w:rPr>
          <w:color w:val="4B5563"/>
          <w:sz w:val="21"/>
        </w:rPr>
        <w:t xml:space="preserve">1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小时内完成</w:t>
      </w:r>
      <w:r>
        <w:rPr>
          <w:color w:val="4B5563"/>
          <w:sz w:val="21"/>
        </w:rPr>
        <w:t xml:space="preserve"> 3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个选题、</w:t>
      </w:r>
      <w:r>
        <w:rPr>
          <w:color w:val="4B5563"/>
          <w:sz w:val="21"/>
        </w:rPr>
        <w:t xml:space="preserve">1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份详细大纲、</w:t>
      </w:r>
      <w:r>
        <w:rPr>
          <w:color w:val="4B5563"/>
          <w:sz w:val="21"/>
        </w:rPr>
        <w:t xml:space="preserve">1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张封面图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老师点评：每组展示成果，针对性指导优化方向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四、优化篇：AI 爆款打造与风险规避</w:t>
      </w:r>
    </w:p>
    <w:p>
      <w:pPr>
        <w:pStyle w:val="ListBullet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爆款内容的核心逻辑：数据驱动</w:t>
      </w:r>
      <w:r>
        <w:rPr>
          <w:color w:val="4B5563"/>
          <w:sz w:val="21"/>
        </w:rPr>
        <w:t xml:space="preserve"> +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人性洞察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分析爆款因子（关键词、标题结构、内容节奏）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优化技巧：标题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封面</w:t>
      </w:r>
      <w:r>
        <w:rPr>
          <w:color w:val="4B5563"/>
          <w:sz w:val="21"/>
        </w:rPr>
        <w:t xml:space="preserve"> A/B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测试、内容关键词密度调整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案例：</w:t>
      </w: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优化后的标题对比（平庸标题</w:t>
      </w:r>
      <w:r>
        <w:rPr>
          <w:color w:val="4B5563"/>
          <w:sz w:val="21"/>
        </w:rPr>
        <w:t>→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爆款标题）</w:t>
      </w:r>
    </w:p>
    <w:p>
      <w:pPr>
        <w:pStyle w:val="ListBullet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自媒体运营的风险与合规要点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版权风险：</w:t>
      </w: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生成内容的原创性判定与规避方法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内容风险：虚假信息、违规表述的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筛查技巧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平台规则：主流平台对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生成内容的政策解读</w:t>
      </w:r>
    </w:p>
    <w:p>
      <w:pPr>
        <w:pStyle w:val="ListBullet"/>
      </w:pPr>
      <w:r>
        <w:rPr>
          <w:color w:val="4B5563"/>
          <w:sz w:val="21"/>
        </w:rPr>
        <w:t xml:space="preserve">AI +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人工的最佳配合模式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避免</w:t>
      </w:r>
      <w:r>
        <w:rPr>
          <w:color w:val="4B5563"/>
          <w:sz w:val="21"/>
        </w:rPr>
        <w:t xml:space="preserve"> 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纯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搬运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：人工在选题、逻辑、情感共鸣上的核心作用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建立个人化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模板：定制符合自身风格的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指令（</w:t>
      </w:r>
      <w:r>
        <w:rPr>
          <w:color w:val="4B5563"/>
          <w:sz w:val="21"/>
        </w:rPr>
        <w:t>Prompt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）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05　配套资料与工具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报名即得：专属授课网站、提示词框架与网站清单、</w:t>
      </w:r>
      <w:r>
        <w:rPr>
          <w:rFonts w:ascii="Microsoft YaHei" w:hAnsi="Microsoft YaHei"/>
          <w:color w:val="8B95A7"/>
          <w:sz w:val="19"/>
        </w:rPr>
        <w:t xml:space="preserve">AI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工具资源，课后长期有效。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网站访问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：专门为本课程开发的网站，长期有效。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提示词框架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：提供四大提示词框架以供指导。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提示词网站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：十个以上优质提示词网站。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AI 工具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工具资源网站。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可结合团队赛道与平台矩阵调整案例与演练议题，配套专属授课网站（含工具清单与提示词）。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杨洪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赋能企业数智化专家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592" w:val="center"/>
        <w:tab w:pos="9184" w:val="right"/>
      </w:tabs>
    </w:pPr>
    <w:r>
      <w:tab/>
    </w:r>
    <w:r>
      <w:t xml:space="preserve">杨洪 ｜ AI 赋能企业数智化专家 ｜ 第 </w:t>
    </w:r>
    <w:fldSimple w:instr="PAGE">
      <w:r>
        <w:t/>
      </w:r>
    </w:fldSimple>
    <w:r>
      <w:t xml:space="preserve"> 页 / 共 </w:t>
    </w:r>
    <w:fldSimple w:instr="NUMPAGES">
      <w:r>
        <w:t/>
      </w:r>
    </w:fldSimple>
    <w:r>
      <w:t xml:space="preserve"> 页</w:t>
    </w:r>
    <w:r>
      <w:tab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57" w:lineRule="auto" w:before="60" w:after="100"/>
    </w:pPr>
    <w:rPr>
      <w:rFonts w:ascii="Microsoft YaHei" w:hAnsi="Microsoft YaHei" w:eastAsia="Microsoft YaHei"/>
      <w:color w:val="4B556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200" w:line="275" w:lineRule="auto"/>
      <w:outlineLvl w:val="0"/>
    </w:pPr>
    <w:rPr>
      <w:rFonts w:ascii="Microsoft YaHei" w:hAnsi="Microsoft YaHei" w:eastAsia="Microsoft YaHei"/>
      <w:b/>
      <w:bCs/>
      <w:color w:val="0B122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0" w:after="120"/>
      <w:outlineLvl w:val="1"/>
    </w:pPr>
    <w:rPr>
      <w:rFonts w:ascii="Microsoft YaHei" w:hAnsi="Microsoft YaHei" w:eastAsia="Microsoft YaHei"/>
      <w:b/>
      <w:bCs/>
      <w:color w:val="0B1220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Microsoft YaHei" w:hAnsi="Microsoft YaHei" w:eastAsia="Microsoft YaHei"/>
      <w:b/>
      <w:bCs/>
      <w:color w:val="153FB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80"/>
      <w:outlineLvl w:val="3"/>
    </w:pPr>
    <w:rPr>
      <w:rFonts w:ascii="Microsoft YaHei" w:hAnsi="Microsoft YaHei" w:eastAsia="Microsoft YaHei"/>
      <w:b/>
      <w:bCs/>
      <w:i/>
      <w:iCs/>
      <w:color w:val="1C2637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