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rFonts w:ascii="Microsoft YaHei" w:hAnsi="Microsoft YaHei"/>
          <w:b w:val="0"/>
          <w:color w:val="1D4ED8"/>
          <w:sz w:val="17"/>
        </w:rPr>
      </w:r>
      <w:r>
        <w:rPr>
          <w:rFonts w:ascii="Microsoft YaHei" w:hAnsi="Microsoft YaHei"/>
          <w:b w:val="0"/>
          <w:color w:val="1D4ED8"/>
          <w:sz w:val="17"/>
        </w:rPr>
        <w:t xml:space="preserve">No.5 · LEVEL 01 · AI </w:t>
      </w:r>
      <w:r>
        <w:rPr>
          <w:rFonts w:ascii="Microsoft YaHei" w:hAnsi="Microsoft YaHei" w:eastAsia="Microsoft YaHei" w:cs="Microsoft YaHei" w:hint="eastAsia"/>
          <w:b w:val="0"/>
          <w:color w:val="1D4ED8"/>
          <w:sz w:val="17"/>
          <w:lang w:eastAsia="zh-CN"/>
        </w:rPr>
        <w:t>高效职场系列</w:t>
      </w:r>
    </w:p>
    <w:p>
      <w:pPr>
        <w:pStyle w:val="Heading1"/>
      </w:pPr>
      <w:r>
        <w:rPr>
          <w:rFonts w:ascii="Microsoft YaHei" w:eastAsia="Microsoft YaHei" w:hAnsi="Microsoft YaHei" w:cs="Microsoft YaHei" w:hint="eastAsia"/>
          <w:lang w:eastAsia="zh-CN"/>
        </w:rPr>
        <w:t>AI高效职场：结构化思考与问题解决能力</w:t>
      </w:r>
    </w:p>
    <w:p>
      <w:pPr/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帮助职场人员借助</w:t>
      </w:r>
      <w:r>
        <w:rPr>
          <w:rFonts w:ascii="Microsoft YaHei" w:hAnsi="Microsoft YaHei"/>
          <w:color w:val="4B5563"/>
          <w:sz w:val="22"/>
        </w:rPr>
        <w:t xml:space="preserve"> AI 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快速梳理复杂问题、形成清晰逻辑，并高效输出可执行的解决方案。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EF3FF"/>
            <w:tcBorders>
              <w:left w:val="single" w:sz="24" w:space="0" w:color="1D4ED8"/>
            </w:tcBorders>
          </w:tcPr>
          <w:p>
            <w:pPr>
              <w:spacing w:before="12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课程时长</w:t>
            </w:r>
            <w:r>
              <w:t>：</w:t>
            </w:r>
            <w:r>
              <w:t xml:space="preserve">1 </w:t>
            </w:r>
            <w:r>
              <w:t>天</w:t>
            </w:r>
            <w:r>
              <w:t xml:space="preserve"> · 6 </w:t>
            </w:r>
            <w:r>
              <w:t>小时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授课对象</w:t>
            </w:r>
            <w:r>
              <w:t>：职场骨干</w:t>
            </w:r>
            <w:r>
              <w:t xml:space="preserve"> / </w:t>
            </w:r>
            <w:r>
              <w:t>管理者</w:t>
            </w:r>
            <w:r>
              <w:t xml:space="preserve"> / </w:t>
            </w:r>
            <w:r>
              <w:t>专业人士</w:t>
            </w:r>
            <w:r>
              <w:t xml:space="preserve"> / </w:t>
            </w:r>
            <w:r>
              <w:t>内训讲师</w:t>
            </w:r>
            <w:r>
              <w:t xml:space="preserve"> / </w:t>
            </w:r>
            <w:r>
              <w:t>咨询顾问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授课语言</w:t>
            </w:r>
            <w:r>
              <w:t>：国语</w:t>
            </w:r>
            <w:r>
              <w:t xml:space="preserve"> / </w:t>
            </w:r>
            <w:r>
              <w:t>英语</w:t>
            </w:r>
            <w:r>
              <w:t xml:space="preserve"> / </w:t>
            </w:r>
            <w:r>
              <w:t>粤语</w:t>
            </w:r>
          </w:p>
          <w:p>
            <w:pPr>
              <w:spacing w:before="40" w:after="12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课程形式</w:t>
            </w:r>
            <w:r>
              <w:t>：原理讲解</w:t>
            </w:r>
            <w:r>
              <w:t xml:space="preserve"> + </w:t>
            </w:r>
            <w:r>
              <w:t>案例演示</w:t>
            </w:r>
            <w:r>
              <w:t xml:space="preserve"> + </w:t>
            </w:r>
            <w:r>
              <w:t>场景实操</w:t>
            </w:r>
          </w:p>
        </w:tc>
      </w:tr>
    </w:tbl>
    <w:p>
      <w:pPr>
        <w:spacing w:before="280"/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主讲：杨洪　｜　资深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培训师</w:t>
      </w:r>
      <w:r>
        <w:rPr>
          <w:rFonts w:ascii="Microsoft YaHei" w:hAnsi="Microsoft YaHei"/>
          <w:color w:val="8B95A7"/>
          <w:sz w:val="18"/>
        </w:rPr>
        <w:t xml:space="preserve"> · 15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年世界</w:t>
      </w:r>
      <w:r>
        <w:rPr>
          <w:rFonts w:ascii="Microsoft YaHei" w:hAnsi="Microsoft YaHei"/>
          <w:color w:val="8B95A7"/>
          <w:sz w:val="18"/>
        </w:rPr>
        <w:t xml:space="preserve"> 500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强企业高管　｜　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p>
      <w:pPr>
        <w:sectPr>
          <w:footerReference w:type="default" r:id="rId9"/>
          <w:type w:val="nextPage"/>
          <w:pgSz w:w="11906" w:h="16838"/>
          <w:pgMar w:top="1247" w:bottom="1247" w:left="1361" w:right="1361"/>
        </w:sectPr>
      </w:pP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01　课程背景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在信息爆炸与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技术飞速发展的当下，职场人普遍面临一个核心困境：具备专业能力，却因思维混乱、表达无条理而难以形成有效影响力。日常工作中，会议发言跳跃、</w:t>
      </w:r>
      <w:r>
        <w:t>PPT</w:t>
      </w:r>
      <w:r>
        <w:rPr>
          <w:rFonts w:ascii="Microsoft YaHei" w:eastAsia="Microsoft YaHei" w:hAnsi="Microsoft YaHei" w:cs="Microsoft YaHei" w:hint="eastAsia"/>
          <w:lang w:eastAsia="zh-CN"/>
        </w:rPr>
        <w:t>逻辑松散、分析问题越想越乱等现象层出不穷，其本质在于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没有结构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，而非能力不足。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与此同时，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工具虽已普及，但多数人仍停留在浅层应用。本课程旨在帮助学员回归思维本质，将人类的结构化智慧与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的强大算力相结合。通过系统学习，让职场人学会如何精准提问、如何用逻辑框架驾驭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，从而在复杂信息中快速建立秩序，从根本上提升思考、表达与解决问题的能力。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02　课程收益</w:t>
      </w:r>
    </w:p>
    <w:p>
      <w:pPr>
        <w:spacing w:before="0" w:after="160"/>
      </w:pPr>
      <w:r>
        <w:rPr>
          <w:rFonts w:ascii="Microsoft YaHei" w:hAnsi="Microsoft YaHei"/>
          <w:color w:val="8B95A7"/>
          <w:sz w:val="19"/>
        </w:rPr>
        <w:t xml:space="preserve">5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项可带走的能力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把人类的结构化智慧与</w:t>
      </w:r>
      <w:r>
        <w:rPr>
          <w:rFonts w:ascii="Microsoft YaHei" w:hAnsi="Microsoft YaHei"/>
          <w:color w:val="8B95A7"/>
          <w:sz w:val="19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的算力接起来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问题拆得清、讲得明、写得出来。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01　思维习惯</w:t>
      </w:r>
      <w:r>
        <w:rPr>
          <w:rFonts w:ascii="Microsoft YaHei" w:eastAsia="Microsoft YaHei" w:hAnsi="Microsoft YaHei" w:cs="Microsoft YaHei" w:hint="eastAsia"/>
          <w:lang w:eastAsia="zh-CN"/>
        </w:rPr>
        <w:t>：建立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先结构、后内容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的思维习惯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02　人机协同</w:t>
      </w:r>
      <w:r>
        <w:rPr>
          <w:rFonts w:ascii="Microsoft YaHei" w:eastAsia="Microsoft YaHei" w:hAnsi="Microsoft YaHei" w:cs="Microsoft YaHei" w:hint="eastAsia"/>
          <w:lang w:eastAsia="zh-CN"/>
        </w:rPr>
        <w:t>：建立「人</w:t>
      </w:r>
      <w:r>
        <w:t xml:space="preserve"> × AI</w:t>
      </w:r>
      <w:r>
        <w:rPr>
          <w:rFonts w:ascii="Microsoft YaHei" w:eastAsia="Microsoft YaHei" w:hAnsi="Microsoft YaHei" w:cs="Microsoft YaHei" w:hint="eastAsia"/>
          <w:lang w:eastAsia="zh-CN"/>
        </w:rPr>
        <w:t>」协同的结构化思维模式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03　工具掌握</w:t>
      </w:r>
      <w:r>
        <w:rPr>
          <w:rFonts w:ascii="Microsoft YaHei" w:eastAsia="Microsoft YaHei" w:hAnsi="Microsoft YaHei" w:cs="Microsoft YaHei" w:hint="eastAsia"/>
          <w:lang w:eastAsia="zh-CN"/>
        </w:rPr>
        <w:t>：掌握</w:t>
      </w:r>
      <w:r>
        <w:t xml:space="preserve"> 4–5 </w:t>
      </w:r>
      <w:r>
        <w:rPr>
          <w:rFonts w:ascii="Microsoft YaHei" w:eastAsia="Microsoft YaHei" w:hAnsi="Microsoft YaHei" w:cs="Microsoft YaHei" w:hint="eastAsia"/>
          <w:lang w:eastAsia="zh-CN"/>
        </w:rPr>
        <w:t>个可反复使用的结构化思维工具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04　问题拆解</w:t>
      </w:r>
      <w:r>
        <w:rPr>
          <w:rFonts w:ascii="Microsoft YaHei" w:eastAsia="Microsoft YaHei" w:hAnsi="Microsoft YaHei" w:cs="Microsoft YaHei" w:hint="eastAsia"/>
          <w:lang w:eastAsia="zh-CN"/>
        </w:rPr>
        <w:t>：能将复杂问题，快速拆清楚、讲明白、写出来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05　AI 产出</w:t>
      </w:r>
      <w:r>
        <w:rPr>
          <w:rFonts w:ascii="Microsoft YaHei" w:eastAsia="Microsoft YaHei" w:hAnsi="Microsoft YaHei" w:cs="Microsoft YaHei" w:hint="eastAsia"/>
          <w:lang w:eastAsia="zh-CN"/>
        </w:rPr>
        <w:t>：能用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快速完成：分析、汇报、方案与表达结构设计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03　授课方法与课堂呈现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不讲空理论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每个知识点都配案例演示与现场实操。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幽默语言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：使用轻松幽默的语言。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案例分析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：分析案例，进行演示和实践。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场景教学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：场景化教学，提供方法和工具。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04　课程大纲</w:t>
      </w:r>
    </w:p>
    <w:p>
      <w:pPr>
        <w:spacing w:before="0" w:after="160"/>
      </w:pPr>
      <w:r>
        <w:rPr>
          <w:rFonts w:ascii="Microsoft YaHei" w:hAnsi="Microsoft YaHei"/>
          <w:color w:val="8B95A7"/>
          <w:sz w:val="19"/>
        </w:rPr>
        <w:t xml:space="preserve">5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大模块</w:t>
      </w:r>
      <w:r>
        <w:rPr>
          <w:rFonts w:ascii="Microsoft YaHei" w:hAnsi="Microsoft YaHei"/>
          <w:color w:val="8B95A7"/>
          <w:sz w:val="19"/>
        </w:rPr>
        <w:t xml:space="preserve"> ·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共</w:t>
      </w:r>
      <w:r>
        <w:rPr>
          <w:rFonts w:ascii="Microsoft YaHei" w:hAnsi="Microsoft YaHei"/>
          <w:color w:val="8B95A7"/>
          <w:sz w:val="19"/>
        </w:rPr>
        <w:t xml:space="preserve"> 87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个知识要点。可按行业与岗位裁剪模块、调整实操比重。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一、为什么你“想得对，但说不清”？</w:t>
      </w:r>
    </w:p>
    <w:p>
      <w:pPr>
        <w:pStyle w:val="ListBullet"/>
      </w:pPr>
      <w:r>
        <w:rPr>
          <w:color w:val="4B5563"/>
          <w:sz w:val="21"/>
        </w:rPr>
        <w:t xml:space="preserve">1.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典型职场痛点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会议发言杂乱、逻辑跳跃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 xml:space="preserve">PPT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写了很多页，却没人记住重点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分析问题时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越想越乱</w:t>
      </w:r>
      <w:r>
        <w:rPr>
          <w:color w:val="4B5563"/>
          <w:sz w:val="21"/>
        </w:rPr>
        <w:t>”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专业能力很强，但影响力不够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本质问题：没有结构，而不是没有能力</w:t>
      </w:r>
    </w:p>
    <w:p>
      <w:pPr>
        <w:pStyle w:val="ListBullet"/>
      </w:pPr>
      <w:r>
        <w:rPr>
          <w:color w:val="4B5563"/>
          <w:sz w:val="21"/>
        </w:rPr>
        <w:t xml:space="preserve">2.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什么是结构化思维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不是模板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是一种 组织信息、组织判断的能力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一句话定义：在复杂中快速找秩序</w:t>
      </w:r>
    </w:p>
    <w:p>
      <w:pPr>
        <w:pStyle w:val="ListBullet"/>
      </w:pPr>
      <w:r>
        <w:rPr>
          <w:color w:val="4B5563"/>
          <w:sz w:val="21"/>
        </w:rPr>
        <w:t xml:space="preserve">3.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结构化思维的</w:t>
      </w:r>
      <w:r>
        <w:rPr>
          <w:color w:val="4B5563"/>
          <w:sz w:val="21"/>
        </w:rPr>
        <w:t xml:space="preserve"> 3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个核心价值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降低认知负担（让别人听懂）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提升决策质量（让自己想清楚）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放大专业影响力（让观点被采纳）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二、当人类智慧遇见AI算力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核心转变：从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我思考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到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我</w:t>
      </w:r>
      <w:r>
        <w:rPr>
          <w:color w:val="4B5563"/>
          <w:sz w:val="21"/>
        </w:rPr>
        <w:t>+AI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思考</w:t>
      </w:r>
      <w:r>
        <w:rPr>
          <w:color w:val="4B5563"/>
          <w:sz w:val="21"/>
        </w:rPr>
        <w:t>”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破冰实验：人类组</w:t>
      </w:r>
      <w:r>
        <w:rPr>
          <w:color w:val="4B5563"/>
          <w:sz w:val="21"/>
        </w:rPr>
        <w:t xml:space="preserve"> vs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辅助组</w:t>
      </w:r>
      <w:r>
        <w:rPr>
          <w:color w:val="4B5563"/>
          <w:sz w:val="21"/>
        </w:rPr>
        <w:t xml:space="preserve"> ——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同一复杂问题的结构化解构竞赛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认知升级：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思维的局限：为何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需要你的结构引导？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人机协作新范式：人类提供方向、框架与判断，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提供广度、速度与模式识别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辅助结构化思维的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三权分工</w:t>
      </w:r>
      <w:r>
        <w:rPr>
          <w:color w:val="4B5563"/>
          <w:sz w:val="21"/>
        </w:rPr>
        <w:t>”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结构化三角模型：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输入质量（你的问题质量）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框架引导（你的思维框架）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输出迭代（你的批判优化）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现场演示：用同一问题展示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无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思考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与</w:t>
      </w:r>
      <w:r>
        <w:rPr>
          <w:color w:val="4B5563"/>
          <w:sz w:val="21"/>
        </w:rPr>
        <w:t>“AI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辅助思考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的效率与质量差异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三、掌握让AI真正理解你需求的技巧</w:t>
      </w:r>
    </w:p>
    <w:p>
      <w:pPr>
        <w:pStyle w:val="ListBullet"/>
      </w:pPr>
      <w:r>
        <w:rPr>
          <w:color w:val="4B5563"/>
          <w:sz w:val="21"/>
        </w:rPr>
        <w:t>1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、技术一：精准思维提示工程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结构化提示公式：角色</w:t>
      </w:r>
      <w:r>
        <w:rPr>
          <w:color w:val="4B5563"/>
          <w:sz w:val="21"/>
        </w:rPr>
        <w:t>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任务</w:t>
      </w:r>
      <w:r>
        <w:rPr>
          <w:color w:val="4B5563"/>
          <w:sz w:val="21"/>
        </w:rPr>
        <w:t>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框架</w:t>
      </w:r>
      <w:r>
        <w:rPr>
          <w:color w:val="4B5563"/>
          <w:sz w:val="21"/>
        </w:rPr>
        <w:t>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要求</w:t>
      </w:r>
      <w:r>
        <w:rPr>
          <w:color w:val="4B5563"/>
          <w:sz w:val="21"/>
        </w:rPr>
        <w:t>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示例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四类思维任务提示设计：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解构型：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请用</w:t>
      </w:r>
      <w:r>
        <w:rPr>
          <w:color w:val="4B5563"/>
          <w:sz w:val="21"/>
        </w:rPr>
        <w:t>MECE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原则分解</w:t>
      </w:r>
      <w:r>
        <w:rPr>
          <w:color w:val="4B5563"/>
          <w:sz w:val="21"/>
        </w:rPr>
        <w:t>[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问题</w:t>
      </w:r>
      <w:r>
        <w:rPr>
          <w:color w:val="4B5563"/>
          <w:sz w:val="21"/>
        </w:rPr>
        <w:t>]”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重构型：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请将</w:t>
      </w:r>
      <w:r>
        <w:rPr>
          <w:color w:val="4B5563"/>
          <w:sz w:val="21"/>
        </w:rPr>
        <w:t>[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杂乱信息</w:t>
      </w:r>
      <w:r>
        <w:rPr>
          <w:color w:val="4B5563"/>
          <w:sz w:val="21"/>
        </w:rPr>
        <w:t>]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按金字塔原理重组</w:t>
      </w:r>
      <w:r>
        <w:rPr>
          <w:color w:val="4B5563"/>
          <w:sz w:val="21"/>
        </w:rPr>
        <w:t>”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创意型：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请为</w:t>
      </w:r>
      <w:r>
        <w:rPr>
          <w:color w:val="4B5563"/>
          <w:sz w:val="21"/>
        </w:rPr>
        <w:t>[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主题</w:t>
      </w:r>
      <w:r>
        <w:rPr>
          <w:color w:val="4B5563"/>
          <w:sz w:val="21"/>
        </w:rPr>
        <w:t>]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</w:t>
      </w:r>
      <w:r>
        <w:rPr>
          <w:color w:val="4B5563"/>
          <w:sz w:val="21"/>
        </w:rPr>
        <w:t>10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个分类维度</w:t>
      </w:r>
      <w:r>
        <w:rPr>
          <w:color w:val="4B5563"/>
          <w:sz w:val="21"/>
        </w:rPr>
        <w:t>”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批判型：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请找出以下逻辑结构的漏洞</w:t>
      </w:r>
      <w:r>
        <w:rPr>
          <w:color w:val="4B5563"/>
          <w:sz w:val="21"/>
        </w:rPr>
        <w:t>”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工作坊：将模糊问题转化为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可理解的精确指令</w:t>
      </w:r>
    </w:p>
    <w:p>
      <w:pPr>
        <w:pStyle w:val="ListBullet"/>
      </w:pPr>
      <w:r>
        <w:rPr>
          <w:color w:val="4B5563"/>
          <w:sz w:val="21"/>
        </w:rPr>
        <w:t>2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、技术二：动态思维迭代法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三层迭代模型：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初版：快速生成框架草稿（利用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广度）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精修：基于人类洞察进行深度调整（加入行业知识）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优化：形式美化与漏洞检查（双重验证）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实战演练【定制案例】：从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帮我分析市场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到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以消费品</w:t>
      </w:r>
      <w:r>
        <w:rPr>
          <w:color w:val="4B5563"/>
          <w:sz w:val="21"/>
        </w:rPr>
        <w:t>PM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角色，用波特五力框架分析</w:t>
      </w:r>
      <w:r>
        <w:rPr>
          <w:color w:val="4B5563"/>
          <w:sz w:val="21"/>
        </w:rPr>
        <w:t>XX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市场，输出包含</w:t>
      </w: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个关键洞察和</w:t>
      </w:r>
      <w:r>
        <w:rPr>
          <w:color w:val="4B5563"/>
          <w:sz w:val="21"/>
        </w:rPr>
        <w:t>2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个战略建议的结构化报告</w:t>
      </w:r>
      <w:r>
        <w:rPr>
          <w:color w:val="4B5563"/>
          <w:sz w:val="21"/>
        </w:rPr>
        <w:t>”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四、三大 AI 结构化思维核心工具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工具一：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金字塔结构生成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1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、结构基础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上结论，下支撑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三层够用，五层必乱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什么时候不该用金字塔？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应用场景：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汇报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演讲</w:t>
      </w:r>
      <w:r>
        <w:rPr>
          <w:color w:val="4B5563"/>
          <w:sz w:val="21"/>
        </w:rPr>
        <w:t xml:space="preserve"> / PPT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写方案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金字塔结构生成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人给骨架，</w:t>
      </w: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来填肉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提示词示例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工具二：</w:t>
      </w:r>
      <w:r>
        <w:rPr>
          <w:color w:val="4B5563"/>
          <w:sz w:val="21"/>
        </w:rPr>
        <w:t xml:space="preserve">AI × MECE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问题拆解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结构基础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什么叫</w:t>
      </w:r>
      <w:r>
        <w:rPr>
          <w:color w:val="4B5563"/>
          <w:sz w:val="21"/>
        </w:rPr>
        <w:t xml:space="preserve"> MECE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最常见的</w:t>
      </w:r>
      <w:r>
        <w:rPr>
          <w:color w:val="4B5563"/>
          <w:sz w:val="21"/>
        </w:rPr>
        <w:t xml:space="preserve"> 3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种拆解错误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如何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拆得既全又不乱</w:t>
      </w:r>
      <w:r>
        <w:rPr>
          <w:color w:val="4B5563"/>
          <w:sz w:val="21"/>
        </w:rPr>
        <w:t>”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2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、应用场景：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问题分析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方案设计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复盘总结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</w:t>
      </w:r>
      <w:r>
        <w:rPr>
          <w:color w:val="4B5563"/>
          <w:sz w:val="21"/>
        </w:rPr>
        <w:t xml:space="preserve">AI × MECE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问题拆解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做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拆解校验器</w:t>
      </w:r>
      <w:r>
        <w:rPr>
          <w:color w:val="4B5563"/>
          <w:sz w:val="21"/>
        </w:rPr>
        <w:t>”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人先拆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负责：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查漏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去重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提示盲区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提示词示例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工具三：逻辑链条（因果</w:t>
      </w:r>
      <w:r>
        <w:rPr>
          <w:color w:val="4B5563"/>
          <w:sz w:val="21"/>
        </w:rPr>
        <w:t xml:space="preserve"> vs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推理）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1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、结构基础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观点为什么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站不住</w:t>
      </w:r>
      <w:r>
        <w:rPr>
          <w:color w:val="4B5563"/>
          <w:sz w:val="21"/>
        </w:rPr>
        <w:t>”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事实、判断、结论如何区分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如何避免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看起来很努力，其实没逻辑</w:t>
      </w:r>
      <w:r>
        <w:rPr>
          <w:color w:val="4B5563"/>
          <w:sz w:val="21"/>
        </w:rPr>
        <w:t>”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因果链</w:t>
      </w:r>
      <w:r>
        <w:rPr>
          <w:color w:val="4B5563"/>
          <w:sz w:val="21"/>
        </w:rPr>
        <w:t xml:space="preserve"> &amp;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逻辑校验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防止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看起来有逻辑，其实没因果</w:t>
      </w:r>
      <w:r>
        <w:rPr>
          <w:color w:val="4B5563"/>
          <w:sz w:val="21"/>
        </w:rPr>
        <w:t>”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适合做：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因果断裂检查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逻辑跳跃提示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提示词示例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五、三大AI结构化工作流实战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工作流一、信息整合与报告生成（针对杂乱信息）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多渠道碎片信息</w:t>
      </w:r>
      <w:r>
        <w:rPr>
          <w:color w:val="4B5563"/>
          <w:sz w:val="21"/>
        </w:rPr>
        <w:t xml:space="preserve"> →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初步分类</w:t>
      </w:r>
      <w:r>
        <w:rPr>
          <w:color w:val="4B5563"/>
          <w:sz w:val="21"/>
        </w:rPr>
        <w:t xml:space="preserve"> →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人类设定优先级</w:t>
      </w:r>
      <w:r>
        <w:rPr>
          <w:color w:val="4B5563"/>
          <w:sz w:val="21"/>
        </w:rPr>
        <w:t xml:space="preserve"> →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生成报告框架</w:t>
      </w:r>
      <w:r>
        <w:rPr>
          <w:color w:val="4B5563"/>
          <w:sz w:val="21"/>
        </w:rPr>
        <w:t xml:space="preserve"> →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协作填充内容</w:t>
      </w:r>
      <w:r>
        <w:rPr>
          <w:color w:val="4B5563"/>
          <w:sz w:val="21"/>
        </w:rPr>
        <w:t xml:space="preserve"> →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最终优化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工具演示：</w:t>
      </w:r>
      <w:r>
        <w:rPr>
          <w:color w:val="4B5563"/>
          <w:sz w:val="21"/>
        </w:rPr>
        <w:t xml:space="preserve">DeepSeek +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思维导图软件的协同工作流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小组挑战：将</w:t>
      </w:r>
      <w:r>
        <w:rPr>
          <w:color w:val="4B5563"/>
          <w:sz w:val="21"/>
        </w:rPr>
        <w:t>10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条碎片化市场信息转化为</w:t>
      </w:r>
      <w:r>
        <w:rPr>
          <w:color w:val="4B5563"/>
          <w:sz w:val="21"/>
        </w:rPr>
        <w:t>2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页结构化简报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工作流二、复杂问题分析与解决（针对棘手难题）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定义问题</w:t>
      </w:r>
      <w:r>
        <w:rPr>
          <w:color w:val="4B5563"/>
          <w:sz w:val="21"/>
        </w:rPr>
        <w:t xml:space="preserve"> →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生成分析维度</w:t>
      </w:r>
      <w:r>
        <w:rPr>
          <w:color w:val="4B5563"/>
          <w:sz w:val="21"/>
        </w:rPr>
        <w:t xml:space="preserve"> →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人类选定框架</w:t>
      </w:r>
      <w:r>
        <w:rPr>
          <w:color w:val="4B5563"/>
          <w:sz w:val="21"/>
        </w:rPr>
        <w:t xml:space="preserve"> →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展开逻辑树</w:t>
      </w:r>
      <w:r>
        <w:rPr>
          <w:color w:val="4B5563"/>
          <w:sz w:val="21"/>
        </w:rPr>
        <w:t xml:space="preserve"> →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识别关键节点</w:t>
      </w:r>
      <w:r>
        <w:rPr>
          <w:color w:val="4B5563"/>
          <w:sz w:val="21"/>
        </w:rPr>
        <w:t xml:space="preserve"> →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制定解决方案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方法论整合：</w:t>
      </w:r>
      <w:r>
        <w:rPr>
          <w:color w:val="4B5563"/>
          <w:sz w:val="21"/>
        </w:rPr>
        <w:t xml:space="preserve">5Why +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逻辑树</w:t>
      </w:r>
      <w:r>
        <w:rPr>
          <w:color w:val="4B5563"/>
          <w:sz w:val="21"/>
        </w:rPr>
        <w:t xml:space="preserve"> +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假设生成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案例实战：用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辅助分析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新产品上线后用户留存率低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的根源问题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工作流三、创意结构化与提案设计（针对创新需求）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创意发散</w:t>
      </w:r>
      <w:r>
        <w:rPr>
          <w:color w:val="4B5563"/>
          <w:sz w:val="21"/>
        </w:rPr>
        <w:t xml:space="preserve"> →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扩展想法</w:t>
      </w:r>
      <w:r>
        <w:rPr>
          <w:color w:val="4B5563"/>
          <w:sz w:val="21"/>
        </w:rPr>
        <w:t xml:space="preserve"> →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聚类与归类</w:t>
      </w:r>
      <w:r>
        <w:rPr>
          <w:color w:val="4B5563"/>
          <w:sz w:val="21"/>
        </w:rPr>
        <w:t xml:space="preserve"> →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结构化表达</w:t>
      </w:r>
      <w:r>
        <w:rPr>
          <w:color w:val="4B5563"/>
          <w:sz w:val="21"/>
        </w:rPr>
        <w:t xml:space="preserve"> →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故事线设计</w:t>
      </w:r>
      <w:r>
        <w:rPr>
          <w:color w:val="4B5563"/>
          <w:sz w:val="21"/>
        </w:rPr>
        <w:t xml:space="preserve"> →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可视化呈现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创新工具：使用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进行头脑风暴优化和概念组合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实战演练：为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未来智能办公方案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构建有说服力的投资提案结构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05　配套资料与工具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报名即得：专属授课网站、提示词框架与网站清单、</w:t>
      </w:r>
      <w:r>
        <w:rPr>
          <w:rFonts w:ascii="Microsoft YaHei" w:hAnsi="Microsoft YaHei"/>
          <w:color w:val="8B95A7"/>
          <w:sz w:val="19"/>
        </w:rPr>
        <w:t xml:space="preserve">AI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工具资源，课后长期有效。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网站访问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：专门为本课程开发的网站，长期有效。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提示词框架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：提供四大提示词框架以供指导。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提示词网站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：十个以上优质提示词网站。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AI 工具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工具资源网站。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可按行业、岗位与现有工具环境调整课程内容与实操强度，配套专属授课网站（含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提示词与学习资料）。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杨洪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赋能企业数智化专家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sectPr w:rsidR="00FC693F" w:rsidRPr="0006063C" w:rsidSect="00034616"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592" w:val="center"/>
        <w:tab w:pos="9184" w:val="right"/>
      </w:tabs>
    </w:pPr>
    <w:r>
      <w:tab/>
    </w:r>
    <w:r>
      <w:t xml:space="preserve">杨洪 ｜ AI 赋能企业数智化专家 ｜ 第 </w:t>
    </w:r>
    <w:fldSimple w:instr="PAGE">
      <w:r>
        <w:t/>
      </w:r>
    </w:fldSimple>
    <w:r>
      <w:t xml:space="preserve"> 页 / 共 </w:t>
    </w:r>
    <w:fldSimple w:instr="NUMPAGES">
      <w:r>
        <w:t/>
      </w:r>
    </w:fldSimple>
    <w:r>
      <w:t xml:space="preserve"> 页</w:t>
    </w:r>
    <w:r>
      <w:tab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57" w:lineRule="auto" w:before="60" w:after="100"/>
    </w:pPr>
    <w:rPr>
      <w:rFonts w:ascii="Microsoft YaHei" w:hAnsi="Microsoft YaHei" w:eastAsia="Microsoft YaHei"/>
      <w:color w:val="4B556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200" w:line="275" w:lineRule="auto"/>
      <w:outlineLvl w:val="0"/>
    </w:pPr>
    <w:rPr>
      <w:rFonts w:ascii="Microsoft YaHei" w:hAnsi="Microsoft YaHei" w:eastAsia="Microsoft YaHei"/>
      <w:b/>
      <w:bCs/>
      <w:color w:val="0B122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0" w:after="120"/>
      <w:outlineLvl w:val="1"/>
    </w:pPr>
    <w:rPr>
      <w:rFonts w:ascii="Microsoft YaHei" w:hAnsi="Microsoft YaHei" w:eastAsia="Microsoft YaHei"/>
      <w:b/>
      <w:bCs/>
      <w:color w:val="0B1220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Microsoft YaHei" w:hAnsi="Microsoft YaHei" w:eastAsia="Microsoft YaHei"/>
      <w:b/>
      <w:bCs/>
      <w:color w:val="153FB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80"/>
      <w:outlineLvl w:val="3"/>
    </w:pPr>
    <w:rPr>
      <w:rFonts w:ascii="Microsoft YaHei" w:hAnsi="Microsoft YaHei" w:eastAsia="Microsoft YaHei"/>
      <w:b/>
      <w:bCs/>
      <w:i/>
      <w:iCs/>
      <w:color w:val="1C2637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